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32912" w:rsidTr="00A3291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7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A3291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3075"/>
                    <w:gridCol w:w="225"/>
                    <w:gridCol w:w="225"/>
                    <w:gridCol w:w="3075"/>
                    <w:gridCol w:w="225"/>
                  </w:tblGrid>
                  <w:tr w:rsidR="00A32912">
                    <w:trPr>
                      <w:tblCellSpacing w:w="0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A32912" w:rsidRDefault="00A32912">
                        <w:pPr>
                          <w:spacing w:line="0" w:lineRule="auto"/>
                          <w:rPr>
                            <w:rFonts w:eastAsia="Times New Roman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6" name="Picture 6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A32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85" w:type="dxa"/>
                                <w:left w:w="0" w:type="dxa"/>
                                <w:bottom w:w="3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65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60"/>
                              </w:tblGrid>
                              <w:tr w:rsidR="00A3291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2912" w:rsidRDefault="00A32912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809750" cy="428625"/>
                                          <wp:effectExtent l="0" t="0" r="0" b="0"/>
                                          <wp:docPr id="5" name="Picture 5" descr="https://staticapp.icpsc.com/icp/resources/mogile/1760263/cdfad10eb3d2fbbd799ba5c5f17e54b4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staticapp.icpsc.com/icp/resources/mogile/1760263/cdfad10eb3d2fbbd799ba5c5f17e54b4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0" cy="428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A32912" w:rsidRDefault="00A3291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32912" w:rsidRDefault="00A3291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32912" w:rsidRDefault="00A32912">
                        <w:pPr>
                          <w:spacing w:line="0" w:lineRule="auto"/>
                          <w:rPr>
                            <w:rFonts w:eastAsia="Times New Roman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" name="Picture 4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32912" w:rsidRDefault="00A32912">
                        <w:pPr>
                          <w:spacing w:line="0" w:lineRule="auto"/>
                          <w:rPr>
                            <w:rFonts w:eastAsia="Times New Roman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" name="Picture 3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A32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2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30"/>
                              </w:tblGrid>
                              <w:tr w:rsidR="00A3291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2912" w:rsidRDefault="00A32912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781050" cy="142875"/>
                                          <wp:effectExtent l="0" t="0" r="0" b="9525"/>
                                          <wp:docPr id="2" name="Picture 2" descr="https://staticapp.icpsc.com/icp/resources/mogile/1760263/f616e6ed607db66d5ae0a2bc94162464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https://staticapp.icpsc.com/icp/resources/mogile/1760263/f616e6ed607db66d5ae0a2bc94162464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81050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A32912" w:rsidRDefault="00A3291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32912" w:rsidRDefault="00A3291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32912" w:rsidRDefault="00A32912">
                        <w:pPr>
                          <w:spacing w:line="0" w:lineRule="auto"/>
                          <w:rPr>
                            <w:rFonts w:eastAsia="Times New Roman"/>
                            <w:b/>
                            <w:bCs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" name="Picture 1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32912" w:rsidRDefault="00A3291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32912" w:rsidRDefault="00A3291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32912" w:rsidRDefault="00A32912" w:rsidP="00A32912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32912" w:rsidTr="00A3291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7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A3291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32912">
                    <w:trPr>
                      <w:tblCellSpacing w:w="0" w:type="dxa"/>
                    </w:trPr>
                    <w:tc>
                      <w:tcPr>
                        <w:tcW w:w="7500" w:type="dxa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32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A32912" w:rsidRDefault="00A32912">
                              <w:pPr>
                                <w:pStyle w:val="null"/>
                                <w:spacing w:before="0" w:beforeAutospacing="0" w:after="0" w:afterAutospacing="0" w:line="120" w:lineRule="atLeast"/>
                                <w:ind w:left="120"/>
                              </w:pPr>
                              <w:r>
                                <w:rPr>
                                  <w:rFonts w:ascii="Arial" w:hAnsi="Arial" w:cs="Arial"/>
                                  <w:color w:val="1F212B"/>
                                  <w:sz w:val="12"/>
                                  <w:szCs w:val="12"/>
                                </w:rPr>
                                <w:t>On 16/4/2026 04:30 pm (GMT+3)</w:t>
                              </w:r>
                            </w:p>
                            <w:p w:rsidR="00A32912" w:rsidRDefault="00A32912">
                              <w:pPr>
                                <w:pStyle w:val="null"/>
                                <w:spacing w:before="240" w:beforeAutospacing="0" w:after="0" w:afterAutospacing="0" w:line="420" w:lineRule="atLeast"/>
                                <w:ind w:left="120"/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7"/>
                                  <w:szCs w:val="27"/>
                                </w:rPr>
                                <w:t>Dear Partner,</w:t>
                              </w: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  <w:ind w:left="120"/>
                              </w:pP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  <w:ind w:left="120"/>
                              </w:pPr>
                              <w:r>
                                <w:rPr>
                                  <w:rFonts w:ascii="Arial" w:hAnsi="Arial" w:cs="Arial"/>
                                  <w:color w:val="0F1419"/>
                                  <w:sz w:val="27"/>
                                  <w:szCs w:val="27"/>
                                </w:rPr>
                                <w:t>Qatar Airways is expanding its international flight network, with services to more than 150 destinations from 16 June 2026, connecting your clients to more of the world this summer.</w:t>
                              </w: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  <w:ind w:left="120"/>
                              </w:pP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  <w:ind w:left="120"/>
                              </w:pPr>
                              <w:r>
                                <w:rPr>
                                  <w:rFonts w:ascii="Arial" w:hAnsi="Arial" w:cs="Arial"/>
                                  <w:color w:val="0F1419"/>
                                  <w:sz w:val="27"/>
                                  <w:szCs w:val="27"/>
                                </w:rPr>
                                <w:t>The updated schedule, valid until 15 September 2026, introduces new routes and increased frequencies to and from Doha, offering your clients greater flexibility as they plan for the summer season.</w:t>
                              </w: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  <w:ind w:left="120"/>
                              </w:pP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  <w:ind w:left="120"/>
                              </w:pPr>
                              <w:r>
                                <w:rPr>
                                  <w:rFonts w:ascii="Arial" w:hAnsi="Arial" w:cs="Arial"/>
                                  <w:color w:val="0F1419"/>
                                  <w:sz w:val="27"/>
                                  <w:szCs w:val="27"/>
                                </w:rPr>
                                <w:t xml:space="preserve">To view the schedule, click </w:t>
                              </w:r>
                              <w:hyperlink r:id="rId8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F1419"/>
                                    <w:sz w:val="27"/>
                                    <w:szCs w:val="27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F1419"/>
                                  <w:sz w:val="27"/>
                                  <w:szCs w:val="27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A32912" w:rsidRDefault="00A32912">
                        <w:pPr>
                          <w:rPr>
                            <w:rFonts w:eastAsia="Times New Roman"/>
                            <w:b/>
                            <w:bCs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32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F1419"/>
                                  <w:sz w:val="27"/>
                                  <w:szCs w:val="27"/>
                                </w:rPr>
                                <w:t>Your clients with a confirmed booking on a flight in the new schedule will be notified directly with updated flight information. Please ensure that your clients contact details are kept up to date.</w:t>
                              </w: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</w:pP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F1419"/>
                                  <w:sz w:val="27"/>
                                  <w:szCs w:val="27"/>
                                </w:rPr>
                                <w:t>As a reminder, if your clients have a confirmed booking with a travel date until 15 September 2026, they are eligible for:  </w:t>
                              </w: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</w:pPr>
                            </w:p>
                            <w:p w:rsidR="00A32912" w:rsidRDefault="00A32912" w:rsidP="005C5B6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F1419"/>
                                  <w:sz w:val="27"/>
                                  <w:szCs w:val="27"/>
                                </w:rPr>
                                <w:t>Refund of the unused ticket value (Please note that refunds may take up to 28 working days to be processed), or</w:t>
                              </w:r>
                            </w:p>
                            <w:p w:rsidR="00A32912" w:rsidRDefault="00A32912" w:rsidP="005C5B6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F1419"/>
                                  <w:sz w:val="27"/>
                                  <w:szCs w:val="27"/>
                                </w:rPr>
                                <w:t>Complimentary date changes to a new travel date up to 31 October 2026 when rebooking on flights operated by Qatar Airways, subject to availability and fare seasonality.</w:t>
                              </w:r>
                            </w:p>
                            <w:p w:rsidR="00A32912" w:rsidRDefault="00A32912" w:rsidP="005C5B6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F1419"/>
                                  <w:sz w:val="27"/>
                                  <w:szCs w:val="27"/>
                                </w:rPr>
                                <w:lastRenderedPageBreak/>
                                <w:t>And, if their rebooked flight is impacted again, they remain eligible for further fee-free changes until 31 October 2026.</w:t>
                              </w: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</w:pP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F1419"/>
                                  <w:sz w:val="27"/>
                                  <w:szCs w:val="27"/>
                                </w:rPr>
                                <w:t>Your clients are kindly reminded not to proceed to their departure airport unless they hold a valid, confirmed ticket for travel.</w:t>
                              </w: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</w:pPr>
                            </w:p>
                            <w:p w:rsidR="00A32912" w:rsidRDefault="00A32912">
                              <w:pPr>
                                <w:pStyle w:val="paragraph-spacing-none"/>
                                <w:spacing w:before="0" w:beforeAutospacing="0" w:after="0" w:afterAutospacing="0" w:line="42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F1419"/>
                                  <w:sz w:val="27"/>
                                  <w:szCs w:val="27"/>
                                </w:rPr>
                                <w:t>Please note: Flight schedules are subject to change or cancellation owing to operational, regulatory, safety, or other circumstances beyond our control.</w:t>
                              </w:r>
                            </w:p>
                          </w:tc>
                        </w:tr>
                      </w:tbl>
                      <w:p w:rsidR="00A32912" w:rsidRDefault="00A32912">
                        <w:pPr>
                          <w:rPr>
                            <w:rFonts w:eastAsia="Times New Roman"/>
                            <w:b/>
                            <w:bCs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32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32912" w:rsidRDefault="00A32912">
                              <w:pPr>
                                <w:pStyle w:val="fusionresponsivecolumn"/>
                                <w:spacing w:before="0" w:beforeAutospacing="0" w:after="0" w:afterAutospacing="0" w:line="42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1F212B"/>
                                </w:rPr>
                                <w:t xml:space="preserve">We keep updating our passenger guidelines, agent rebooking decision flow, and FAQs on a dedicated page on the </w:t>
                              </w:r>
                              <w:hyperlink r:id="rId9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1F212B"/>
                                  </w:rPr>
                                  <w:t>Trade Portal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1F212B"/>
                                </w:rPr>
                                <w:t> to help support your teams during this period.</w:t>
                              </w:r>
                            </w:p>
                          </w:tc>
                        </w:tr>
                      </w:tbl>
                      <w:p w:rsidR="00A32912" w:rsidRDefault="00A3291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32912" w:rsidRDefault="00A3291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32912" w:rsidRDefault="00A3291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32912" w:rsidRDefault="00A32912" w:rsidP="00A32912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32912" w:rsidTr="00A3291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7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A3291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32912">
                    <w:trPr>
                      <w:tblCellSpacing w:w="0" w:type="dxa"/>
                    </w:trPr>
                    <w:tc>
                      <w:tcPr>
                        <w:tcW w:w="7500" w:type="dxa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32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A32912" w:rsidRDefault="00A32912">
                              <w:pPr>
                                <w:pStyle w:val="fusionresponsivecolumn"/>
                                <w:spacing w:before="0" w:beforeAutospacing="0" w:after="0" w:afterAutospacing="0" w:line="120" w:lineRule="atLeast"/>
                              </w:pPr>
                            </w:p>
                            <w:p w:rsidR="00A32912" w:rsidRDefault="00A32912">
                              <w:pPr>
                                <w:pStyle w:val="fusionresponsivecolumn"/>
                                <w:spacing w:before="240" w:beforeAutospacing="0" w:after="0" w:afterAutospacing="0" w:line="120" w:lineRule="atLeast"/>
                              </w:pPr>
                              <w:r>
                                <w:rPr>
                                  <w:rFonts w:ascii="Tahoma" w:hAnsi="Tahoma" w:cs="Tahoma"/>
                                  <w:color w:val="333333"/>
                                  <w:sz w:val="21"/>
                                  <w:szCs w:val="21"/>
                                </w:rPr>
                                <w:t>﻿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Qatar Airways Tower 2,</w:t>
                              </w:r>
                            </w:p>
                            <w:p w:rsidR="00A32912" w:rsidRDefault="00A32912">
                              <w:pPr>
                                <w:pStyle w:val="fusionresponsivecolumn"/>
                                <w:spacing w:before="240" w:beforeAutospacing="0" w:after="0" w:afterAutospacing="0" w:line="12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Airport Road, PO Box 22550,</w:t>
                              </w:r>
                            </w:p>
                            <w:p w:rsidR="00A32912" w:rsidRDefault="00A32912">
                              <w:pPr>
                                <w:pStyle w:val="fusionresponsivecolumn"/>
                                <w:spacing w:before="240" w:beforeAutospacing="0" w:after="0" w:afterAutospacing="0" w:line="12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Doha, Qatar.</w:t>
                              </w:r>
                            </w:p>
                          </w:tc>
                        </w:tr>
                      </w:tbl>
                      <w:p w:rsidR="00A32912" w:rsidRDefault="00A32912">
                        <w:pPr>
                          <w:rPr>
                            <w:rFonts w:eastAsia="Times New Roman"/>
                            <w:b/>
                            <w:bCs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3291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A32912" w:rsidRDefault="00A32912">
                              <w:pPr>
                                <w:pStyle w:val="fusionresponsivecolumn"/>
                                <w:spacing w:before="0" w:beforeAutospacing="0" w:after="0" w:afterAutospacing="0" w:line="120" w:lineRule="atLeast"/>
                              </w:pPr>
                            </w:p>
                            <w:p w:rsidR="00A32912" w:rsidRDefault="00A32912">
                              <w:pPr>
                                <w:pStyle w:val="fusionresponsivecolumn"/>
                                <w:spacing w:before="240" w:beforeAutospacing="0" w:after="0" w:afterAutospacing="0" w:line="120" w:lineRule="atLeast"/>
                              </w:pPr>
                              <w:r>
                                <w:rPr>
                                  <w:rFonts w:ascii="Tahoma" w:hAnsi="Tahoma" w:cs="Tahoma"/>
                                  <w:color w:val="333333"/>
                                  <w:sz w:val="21"/>
                                  <w:szCs w:val="21"/>
                                </w:rPr>
                                <w:t>﻿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All rights reserved © 2026 Qatar Airways.</w:t>
                              </w:r>
                            </w:p>
                            <w:p w:rsidR="00A32912" w:rsidRDefault="00A32912">
                              <w:pPr>
                                <w:pStyle w:val="fusionresponsivecolumn"/>
                                <w:spacing w:before="240" w:beforeAutospacing="0" w:after="0" w:afterAutospacing="0" w:line="120" w:lineRule="atLeast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Going places together.</w:t>
                              </w:r>
                            </w:p>
                          </w:tc>
                        </w:tr>
                      </w:tbl>
                      <w:p w:rsidR="00A32912" w:rsidRDefault="00A3291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32912" w:rsidRDefault="00A3291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32912" w:rsidRDefault="00A3291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A731D" w:rsidRDefault="00A32912">
      <w:bookmarkStart w:id="0" w:name="_GoBack"/>
      <w:bookmarkEnd w:id="0"/>
    </w:p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A7140"/>
    <w:multiLevelType w:val="multilevel"/>
    <w:tmpl w:val="E5BA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12"/>
    <w:rsid w:val="00497DA1"/>
    <w:rsid w:val="00730BB1"/>
    <w:rsid w:val="00A3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323A2-CE30-4FAE-86FA-6368CB61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12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2912"/>
    <w:rPr>
      <w:color w:val="0000FF"/>
      <w:u w:val="single"/>
    </w:rPr>
  </w:style>
  <w:style w:type="paragraph" w:customStyle="1" w:styleId="fusionresponsivecolumn">
    <w:name w:val="fusionresponsivecolumn"/>
    <w:basedOn w:val="Normal"/>
    <w:rsid w:val="00A32912"/>
    <w:pPr>
      <w:spacing w:before="100" w:beforeAutospacing="1" w:after="100" w:afterAutospacing="1"/>
    </w:pPr>
  </w:style>
  <w:style w:type="paragraph" w:customStyle="1" w:styleId="null">
    <w:name w:val="null"/>
    <w:basedOn w:val="Normal"/>
    <w:rsid w:val="00A32912"/>
    <w:pPr>
      <w:spacing w:before="100" w:beforeAutospacing="1" w:after="100" w:afterAutospacing="1"/>
    </w:pPr>
  </w:style>
  <w:style w:type="paragraph" w:customStyle="1" w:styleId="paragraph-spacing-none">
    <w:name w:val="paragraph-spacing-none"/>
    <w:basedOn w:val="Normal"/>
    <w:rsid w:val="00A329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-1760263.icptrack.com/icp/relay.php?r=109768921&amp;msgid=422923&amp;act=5340&amp;c=1760263&amp;pid=933536&amp;destination=https%3A%2F%2Fwww.qatarairways.com%2Ftradeportal%2Fen%2Fpolicies%2FFlight-Disruption-Guide.html%23opupdt&amp;cf=26757&amp;v=f0c8baae5b0e7f4affbc3ffd0af9b5612ae0a69f1f81b04228c64675594c20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ick-1760263.icptrack.com/icp/relay.php?r=109768921&amp;msgid=422923&amp;act=5340&amp;c=1760263&amp;pid=933536&amp;destination=https%3A%2F%2Fwww.qatarairways.com%2Ftradeportal%2Fen%2Fpolicies%2FFlight-Disruption-Guide.html&amp;cf=26757&amp;v=80375694adfb9fdd5fe2580a7caeca9bece594727be6453b739b8fdbbdf149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2026-04-16T13:33:00Z</dcterms:created>
  <dcterms:modified xsi:type="dcterms:W3CDTF">2026-04-16T13:33:00Z</dcterms:modified>
</cp:coreProperties>
</file>