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2431A" w:rsidTr="00A2431A">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2431A">
              <w:trPr>
                <w:tblCellSpacing w:w="0" w:type="dxa"/>
                <w:jc w:val="center"/>
              </w:trPr>
              <w:tc>
                <w:tcPr>
                  <w:tcW w:w="0" w:type="auto"/>
                  <w:vAlign w:val="center"/>
                  <w:hideMark/>
                </w:tcPr>
                <w:p w:rsidR="00A2431A" w:rsidRDefault="00A2431A"/>
              </w:tc>
            </w:tr>
            <w:tr w:rsidR="00A243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2431A">
                    <w:trPr>
                      <w:tblCellSpacing w:w="0" w:type="dxa"/>
                    </w:trPr>
                    <w:tc>
                      <w:tcPr>
                        <w:tcW w:w="0" w:type="auto"/>
                        <w:tcMar>
                          <w:top w:w="150" w:type="dxa"/>
                          <w:left w:w="300" w:type="dxa"/>
                          <w:bottom w:w="150" w:type="dxa"/>
                          <w:right w:w="300" w:type="dxa"/>
                        </w:tcMar>
                      </w:tcPr>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Dear Trade Partner,</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Emirates is suspending check in for passengers departing Dubai effective 08:00hrs on 17 April until midnight (00:00hrs 18 April), due to operational challenges caused by bad weather and road conditions.</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Affected customers can contact their booking agent or Emirates contact centre for rebooking.</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Passengers arriving in Dubai and already in transit will continue to be processed for their flights. Customers can expect delays to departures and arrivals and are advised to check the latest flight schedules on emirates.com.</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 xml:space="preserve">Below options can be offered for customers travelling to/from or VIA Dubai on EK Pure flights (EK marketed and EK operated) until </w:t>
                        </w:r>
                        <w:r>
                          <w:rPr>
                            <w:rFonts w:ascii="Tahoma" w:hAnsi="Tahoma" w:cs="Tahoma"/>
                            <w:b/>
                            <w:bCs/>
                            <w:color w:val="0B15EE"/>
                            <w:sz w:val="20"/>
                            <w:szCs w:val="20"/>
                          </w:rPr>
                          <w:t>21st APR 2024</w:t>
                        </w:r>
                        <w:r>
                          <w:rPr>
                            <w:rFonts w:ascii="Tahoma" w:hAnsi="Tahoma" w:cs="Tahoma"/>
                            <w:color w:val="000000"/>
                            <w:sz w:val="20"/>
                            <w:szCs w:val="20"/>
                          </w:rPr>
                          <w:t xml:space="preserve"> (Impacted or not impacted)</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rsidP="00A504F3">
                        <w:pPr>
                          <w:numPr>
                            <w:ilvl w:val="0"/>
                            <w:numId w:val="1"/>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Rebooking permitted within 10 days of their original travel date in any </w:t>
                        </w:r>
                        <w:proofErr w:type="spellStart"/>
                        <w:r>
                          <w:rPr>
                            <w:rFonts w:ascii="Tahoma" w:eastAsia="Times New Roman" w:hAnsi="Tahoma" w:cs="Tahoma"/>
                            <w:color w:val="000000"/>
                            <w:sz w:val="20"/>
                            <w:szCs w:val="20"/>
                          </w:rPr>
                          <w:t>RBD</w:t>
                        </w:r>
                        <w:proofErr w:type="spellEnd"/>
                        <w:r>
                          <w:rPr>
                            <w:rFonts w:ascii="Tahoma" w:eastAsia="Times New Roman" w:hAnsi="Tahoma" w:cs="Tahoma"/>
                            <w:color w:val="000000"/>
                            <w:sz w:val="20"/>
                            <w:szCs w:val="20"/>
                          </w:rPr>
                          <w:t xml:space="preserve"> within the same cabin.</w:t>
                        </w:r>
                      </w:p>
                      <w:p w:rsidR="00A2431A" w:rsidRDefault="00A2431A" w:rsidP="00A504F3">
                        <w:pPr>
                          <w:numPr>
                            <w:ilvl w:val="0"/>
                            <w:numId w:val="1"/>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Reroute permitted within 10 days of their original travel date in any </w:t>
                        </w:r>
                        <w:proofErr w:type="spellStart"/>
                        <w:r>
                          <w:rPr>
                            <w:rFonts w:ascii="Tahoma" w:eastAsia="Times New Roman" w:hAnsi="Tahoma" w:cs="Tahoma"/>
                            <w:color w:val="000000"/>
                            <w:sz w:val="20"/>
                            <w:szCs w:val="20"/>
                          </w:rPr>
                          <w:t>RBD</w:t>
                        </w:r>
                        <w:proofErr w:type="spellEnd"/>
                        <w:r>
                          <w:rPr>
                            <w:rFonts w:ascii="Tahoma" w:eastAsia="Times New Roman" w:hAnsi="Tahoma" w:cs="Tahoma"/>
                            <w:color w:val="000000"/>
                            <w:sz w:val="20"/>
                            <w:szCs w:val="20"/>
                          </w:rPr>
                          <w:t xml:space="preserve"> within the same region and cabin.</w:t>
                        </w:r>
                      </w:p>
                      <w:p w:rsidR="00A2431A" w:rsidRDefault="00A2431A" w:rsidP="00A504F3">
                        <w:pPr>
                          <w:numPr>
                            <w:ilvl w:val="0"/>
                            <w:numId w:val="1"/>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Full refund can be offered and processed via GDS as per below process</w:t>
                        </w:r>
                      </w:p>
                      <w:p w:rsidR="00A2431A" w:rsidRDefault="00A2431A" w:rsidP="00A504F3">
                        <w:pPr>
                          <w:numPr>
                            <w:ilvl w:val="0"/>
                            <w:numId w:val="1"/>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Update endorsement '</w:t>
                        </w:r>
                        <w:proofErr w:type="spellStart"/>
                        <w:r>
                          <w:rPr>
                            <w:rFonts w:ascii="Tahoma" w:eastAsia="Times New Roman" w:hAnsi="Tahoma" w:cs="Tahoma"/>
                            <w:b/>
                            <w:bCs/>
                            <w:i/>
                            <w:iCs/>
                            <w:color w:val="0B15EE"/>
                            <w:sz w:val="20"/>
                            <w:szCs w:val="20"/>
                          </w:rPr>
                          <w:t>INVOL</w:t>
                        </w:r>
                        <w:proofErr w:type="spellEnd"/>
                        <w:r>
                          <w:rPr>
                            <w:rFonts w:ascii="Tahoma" w:eastAsia="Times New Roman" w:hAnsi="Tahoma" w:cs="Tahoma"/>
                            <w:b/>
                            <w:bCs/>
                            <w:i/>
                            <w:iCs/>
                            <w:color w:val="0B15EE"/>
                            <w:sz w:val="20"/>
                            <w:szCs w:val="20"/>
                          </w:rPr>
                          <w:t xml:space="preserve"> REBOOKED AUTH RO </w:t>
                        </w:r>
                        <w:proofErr w:type="spellStart"/>
                        <w:r>
                          <w:rPr>
                            <w:rFonts w:ascii="Tahoma" w:eastAsia="Times New Roman" w:hAnsi="Tahoma" w:cs="Tahoma"/>
                            <w:b/>
                            <w:bCs/>
                            <w:i/>
                            <w:iCs/>
                            <w:color w:val="0B15EE"/>
                            <w:sz w:val="20"/>
                            <w:szCs w:val="20"/>
                          </w:rPr>
                          <w:t>REVOPS</w:t>
                        </w:r>
                        <w:proofErr w:type="spellEnd"/>
                        <w:r>
                          <w:rPr>
                            <w:rFonts w:ascii="Tahoma" w:eastAsia="Times New Roman" w:hAnsi="Tahoma" w:cs="Tahoma"/>
                            <w:color w:val="000000"/>
                            <w:sz w:val="20"/>
                            <w:szCs w:val="20"/>
                          </w:rPr>
                          <w:t>' when reissuing.</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jc w:val="both"/>
                          <w:rPr>
                            <w:rFonts w:ascii="Tahoma" w:hAnsi="Tahoma" w:cs="Tahoma"/>
                            <w:color w:val="000000"/>
                            <w:sz w:val="20"/>
                            <w:szCs w:val="20"/>
                          </w:rPr>
                        </w:pPr>
                        <w:r>
                          <w:rPr>
                            <w:rFonts w:ascii="Tahoma" w:hAnsi="Tahoma" w:cs="Tahoma"/>
                            <w:color w:val="000000"/>
                            <w:sz w:val="20"/>
                            <w:szCs w:val="20"/>
                          </w:rPr>
                          <w:t xml:space="preserve">Below options can be offered to customers travelling to/from or VIA Dubai on EK Pure flights (EK marketed and EK operated) + </w:t>
                        </w:r>
                        <w:proofErr w:type="spellStart"/>
                        <w:r>
                          <w:rPr>
                            <w:rFonts w:ascii="Tahoma" w:hAnsi="Tahoma" w:cs="Tahoma"/>
                            <w:color w:val="000000"/>
                            <w:sz w:val="20"/>
                            <w:szCs w:val="20"/>
                          </w:rPr>
                          <w:t>FZ</w:t>
                        </w:r>
                        <w:proofErr w:type="spellEnd"/>
                        <w:r>
                          <w:rPr>
                            <w:rFonts w:ascii="Tahoma" w:hAnsi="Tahoma" w:cs="Tahoma"/>
                            <w:color w:val="000000"/>
                            <w:sz w:val="20"/>
                            <w:szCs w:val="20"/>
                          </w:rPr>
                          <w:t xml:space="preserve"> flights (Codeshare or Interline) until </w:t>
                        </w:r>
                        <w:r>
                          <w:rPr>
                            <w:rFonts w:ascii="Tahoma" w:hAnsi="Tahoma" w:cs="Tahoma"/>
                            <w:b/>
                            <w:bCs/>
                            <w:color w:val="0B15EE"/>
                            <w:sz w:val="20"/>
                            <w:szCs w:val="20"/>
                          </w:rPr>
                          <w:t>19th APR 2024</w:t>
                        </w:r>
                        <w:r>
                          <w:rPr>
                            <w:rFonts w:ascii="Tahoma" w:hAnsi="Tahoma" w:cs="Tahoma"/>
                            <w:color w:val="000000"/>
                            <w:sz w:val="20"/>
                            <w:szCs w:val="20"/>
                          </w:rPr>
                          <w:t xml:space="preserve"> (Impacted or not impacted)</w:t>
                        </w:r>
                      </w:p>
                      <w:p w:rsidR="00A2431A" w:rsidRDefault="00A2431A" w:rsidP="00A504F3">
                        <w:pPr>
                          <w:numPr>
                            <w:ilvl w:val="0"/>
                            <w:numId w:val="2"/>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Rebooking and reroute permitted within 10 days of the original travel date either on EK Prime, EK marketed/</w:t>
                        </w:r>
                        <w:proofErr w:type="spellStart"/>
                        <w:r>
                          <w:rPr>
                            <w:rFonts w:ascii="Tahoma" w:eastAsia="Times New Roman" w:hAnsi="Tahoma" w:cs="Tahoma"/>
                            <w:color w:val="000000"/>
                            <w:sz w:val="20"/>
                            <w:szCs w:val="20"/>
                          </w:rPr>
                          <w:t>FZ</w:t>
                        </w:r>
                        <w:proofErr w:type="spellEnd"/>
                        <w:r>
                          <w:rPr>
                            <w:rFonts w:ascii="Tahoma" w:eastAsia="Times New Roman" w:hAnsi="Tahoma" w:cs="Tahoma"/>
                            <w:color w:val="000000"/>
                            <w:sz w:val="20"/>
                            <w:szCs w:val="20"/>
                          </w:rPr>
                          <w:t xml:space="preserve"> operated flight or on </w:t>
                        </w:r>
                        <w:proofErr w:type="spellStart"/>
                        <w:r>
                          <w:rPr>
                            <w:rFonts w:ascii="Tahoma" w:eastAsia="Times New Roman" w:hAnsi="Tahoma" w:cs="Tahoma"/>
                            <w:color w:val="000000"/>
                            <w:sz w:val="20"/>
                            <w:szCs w:val="20"/>
                          </w:rPr>
                          <w:t>FZ</w:t>
                        </w:r>
                        <w:proofErr w:type="spellEnd"/>
                        <w:r>
                          <w:rPr>
                            <w:rFonts w:ascii="Tahoma" w:eastAsia="Times New Roman" w:hAnsi="Tahoma" w:cs="Tahoma"/>
                            <w:color w:val="000000"/>
                            <w:sz w:val="20"/>
                            <w:szCs w:val="20"/>
                          </w:rPr>
                          <w:t xml:space="preserve"> Prime flights in any </w:t>
                        </w:r>
                        <w:proofErr w:type="spellStart"/>
                        <w:r>
                          <w:rPr>
                            <w:rFonts w:ascii="Tahoma" w:eastAsia="Times New Roman" w:hAnsi="Tahoma" w:cs="Tahoma"/>
                            <w:color w:val="000000"/>
                            <w:sz w:val="20"/>
                            <w:szCs w:val="20"/>
                          </w:rPr>
                          <w:t>RBD</w:t>
                        </w:r>
                        <w:proofErr w:type="spellEnd"/>
                        <w:r>
                          <w:rPr>
                            <w:rFonts w:ascii="Tahoma" w:eastAsia="Times New Roman" w:hAnsi="Tahoma" w:cs="Tahoma"/>
                            <w:color w:val="000000"/>
                            <w:sz w:val="20"/>
                            <w:szCs w:val="20"/>
                          </w:rPr>
                          <w:t xml:space="preserve"> within the same cabin.</w:t>
                        </w:r>
                      </w:p>
                      <w:p w:rsidR="00A2431A" w:rsidRDefault="00A2431A" w:rsidP="00A504F3">
                        <w:pPr>
                          <w:numPr>
                            <w:ilvl w:val="0"/>
                            <w:numId w:val="2"/>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Rebooking is permitted from EK prime flights to alternate EK marketed/</w:t>
                        </w:r>
                        <w:proofErr w:type="spellStart"/>
                        <w:r>
                          <w:rPr>
                            <w:rFonts w:ascii="Tahoma" w:eastAsia="Times New Roman" w:hAnsi="Tahoma" w:cs="Tahoma"/>
                            <w:color w:val="000000"/>
                            <w:sz w:val="20"/>
                            <w:szCs w:val="20"/>
                          </w:rPr>
                          <w:t>FZ</w:t>
                        </w:r>
                        <w:proofErr w:type="spellEnd"/>
                        <w:r>
                          <w:rPr>
                            <w:rFonts w:ascii="Tahoma" w:eastAsia="Times New Roman" w:hAnsi="Tahoma" w:cs="Tahoma"/>
                            <w:color w:val="000000"/>
                            <w:sz w:val="20"/>
                            <w:szCs w:val="20"/>
                          </w:rPr>
                          <w:t xml:space="preserve"> operated flight or on </w:t>
                        </w:r>
                        <w:proofErr w:type="spellStart"/>
                        <w:r>
                          <w:rPr>
                            <w:rFonts w:ascii="Tahoma" w:eastAsia="Times New Roman" w:hAnsi="Tahoma" w:cs="Tahoma"/>
                            <w:color w:val="000000"/>
                            <w:sz w:val="20"/>
                            <w:szCs w:val="20"/>
                          </w:rPr>
                          <w:t>FZ</w:t>
                        </w:r>
                        <w:proofErr w:type="spellEnd"/>
                        <w:r>
                          <w:rPr>
                            <w:rFonts w:ascii="Tahoma" w:eastAsia="Times New Roman" w:hAnsi="Tahoma" w:cs="Tahoma"/>
                            <w:color w:val="000000"/>
                            <w:sz w:val="20"/>
                            <w:szCs w:val="20"/>
                          </w:rPr>
                          <w:t xml:space="preserve"> Prime flights and </w:t>
                        </w:r>
                        <w:proofErr w:type="spellStart"/>
                        <w:r>
                          <w:rPr>
                            <w:rFonts w:ascii="Tahoma" w:eastAsia="Times New Roman" w:hAnsi="Tahoma" w:cs="Tahoma"/>
                            <w:color w:val="000000"/>
                            <w:sz w:val="20"/>
                            <w:szCs w:val="20"/>
                          </w:rPr>
                          <w:t>V.V</w:t>
                        </w:r>
                        <w:proofErr w:type="spellEnd"/>
                        <w:r>
                          <w:rPr>
                            <w:rFonts w:ascii="Tahoma" w:eastAsia="Times New Roman" w:hAnsi="Tahoma" w:cs="Tahoma"/>
                            <w:color w:val="000000"/>
                            <w:sz w:val="20"/>
                            <w:szCs w:val="20"/>
                          </w:rPr>
                          <w:t xml:space="preserve"> in any </w:t>
                        </w:r>
                        <w:proofErr w:type="spellStart"/>
                        <w:r>
                          <w:rPr>
                            <w:rFonts w:ascii="Tahoma" w:eastAsia="Times New Roman" w:hAnsi="Tahoma" w:cs="Tahoma"/>
                            <w:color w:val="000000"/>
                            <w:sz w:val="20"/>
                            <w:szCs w:val="20"/>
                          </w:rPr>
                          <w:t>RBD</w:t>
                        </w:r>
                        <w:proofErr w:type="spellEnd"/>
                        <w:r>
                          <w:rPr>
                            <w:rFonts w:ascii="Tahoma" w:eastAsia="Times New Roman" w:hAnsi="Tahoma" w:cs="Tahoma"/>
                            <w:color w:val="000000"/>
                            <w:sz w:val="20"/>
                            <w:szCs w:val="20"/>
                          </w:rPr>
                          <w:t xml:space="preserve"> within the same EK region or </w:t>
                        </w:r>
                        <w:proofErr w:type="spellStart"/>
                        <w:r>
                          <w:rPr>
                            <w:rFonts w:ascii="Tahoma" w:eastAsia="Times New Roman" w:hAnsi="Tahoma" w:cs="Tahoma"/>
                            <w:color w:val="000000"/>
                            <w:sz w:val="20"/>
                            <w:szCs w:val="20"/>
                          </w:rPr>
                          <w:t>FZ</w:t>
                        </w:r>
                        <w:proofErr w:type="spellEnd"/>
                        <w:r>
                          <w:rPr>
                            <w:rFonts w:ascii="Tahoma" w:eastAsia="Times New Roman" w:hAnsi="Tahoma" w:cs="Tahoma"/>
                            <w:color w:val="000000"/>
                            <w:sz w:val="20"/>
                            <w:szCs w:val="20"/>
                          </w:rPr>
                          <w:t xml:space="preserve"> region.</w:t>
                        </w:r>
                      </w:p>
                      <w:p w:rsidR="00A2431A" w:rsidRDefault="00A2431A" w:rsidP="00A504F3">
                        <w:pPr>
                          <w:numPr>
                            <w:ilvl w:val="0"/>
                            <w:numId w:val="2"/>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Full refund can be processed via GDS as per below</w:t>
                        </w:r>
                      </w:p>
                      <w:p w:rsidR="00A2431A" w:rsidRDefault="00A2431A" w:rsidP="00A504F3">
                        <w:pPr>
                          <w:numPr>
                            <w:ilvl w:val="0"/>
                            <w:numId w:val="2"/>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Update endorsement '</w:t>
                        </w:r>
                        <w:proofErr w:type="spellStart"/>
                        <w:r>
                          <w:rPr>
                            <w:rFonts w:ascii="Tahoma" w:eastAsia="Times New Roman" w:hAnsi="Tahoma" w:cs="Tahoma"/>
                            <w:b/>
                            <w:bCs/>
                            <w:i/>
                            <w:iCs/>
                            <w:color w:val="0B15EE"/>
                            <w:sz w:val="20"/>
                            <w:szCs w:val="20"/>
                          </w:rPr>
                          <w:t>INVOL</w:t>
                        </w:r>
                        <w:proofErr w:type="spellEnd"/>
                        <w:r>
                          <w:rPr>
                            <w:rFonts w:ascii="Tahoma" w:eastAsia="Times New Roman" w:hAnsi="Tahoma" w:cs="Tahoma"/>
                            <w:b/>
                            <w:bCs/>
                            <w:i/>
                            <w:iCs/>
                            <w:color w:val="0B15EE"/>
                            <w:sz w:val="20"/>
                            <w:szCs w:val="20"/>
                          </w:rPr>
                          <w:t xml:space="preserve"> REBOOKED AUTH RO </w:t>
                        </w:r>
                        <w:proofErr w:type="spellStart"/>
                        <w:r>
                          <w:rPr>
                            <w:rFonts w:ascii="Tahoma" w:eastAsia="Times New Roman" w:hAnsi="Tahoma" w:cs="Tahoma"/>
                            <w:b/>
                            <w:bCs/>
                            <w:i/>
                            <w:iCs/>
                            <w:color w:val="0B15EE"/>
                            <w:sz w:val="20"/>
                            <w:szCs w:val="20"/>
                          </w:rPr>
                          <w:t>REVOPS</w:t>
                        </w:r>
                        <w:proofErr w:type="spellEnd"/>
                        <w:r>
                          <w:rPr>
                            <w:rFonts w:ascii="Tahoma" w:eastAsia="Times New Roman" w:hAnsi="Tahoma" w:cs="Tahoma"/>
                            <w:color w:val="000000"/>
                            <w:sz w:val="20"/>
                            <w:szCs w:val="20"/>
                          </w:rPr>
                          <w:t>' when reissuing.</w:t>
                        </w: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Involuntary refunds to be processed through your GDS with refund remarks ‘</w:t>
                        </w:r>
                        <w:proofErr w:type="spellStart"/>
                        <w:r>
                          <w:rPr>
                            <w:rFonts w:ascii="Tahoma" w:hAnsi="Tahoma" w:cs="Tahoma"/>
                            <w:color w:val="000000"/>
                            <w:sz w:val="20"/>
                            <w:szCs w:val="20"/>
                          </w:rPr>
                          <w:t>INVOL</w:t>
                        </w:r>
                        <w:proofErr w:type="spellEnd"/>
                        <w:r>
                          <w:rPr>
                            <w:rFonts w:ascii="Tahoma" w:hAnsi="Tahoma" w:cs="Tahoma"/>
                            <w:color w:val="000000"/>
                            <w:sz w:val="20"/>
                            <w:szCs w:val="20"/>
                          </w:rPr>
                          <w:t xml:space="preserve"> Refund’.</w:t>
                        </w: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When you process the refund via your GDS please use code “</w:t>
                        </w:r>
                        <w:proofErr w:type="spellStart"/>
                        <w:r>
                          <w:rPr>
                            <w:rFonts w:ascii="Tahoma" w:hAnsi="Tahoma" w:cs="Tahoma"/>
                            <w:color w:val="000000"/>
                            <w:sz w:val="20"/>
                            <w:szCs w:val="20"/>
                          </w:rPr>
                          <w:t>INVOL</w:t>
                        </w:r>
                        <w:proofErr w:type="spellEnd"/>
                        <w:r>
                          <w:rPr>
                            <w:rFonts w:ascii="Tahoma" w:hAnsi="Tahoma" w:cs="Tahoma"/>
                            <w:color w:val="000000"/>
                            <w:sz w:val="20"/>
                            <w:szCs w:val="20"/>
                          </w:rPr>
                          <w:t xml:space="preserve"> REFUND”</w:t>
                        </w:r>
                      </w:p>
                      <w:p w:rsidR="00A2431A" w:rsidRDefault="00A2431A" w:rsidP="00A504F3">
                        <w:pPr>
                          <w:numPr>
                            <w:ilvl w:val="0"/>
                            <w:numId w:val="3"/>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For refunds via Galileo above remark to be added in “Airline Authority” box.</w:t>
                        </w:r>
                      </w:p>
                      <w:p w:rsidR="00A2431A" w:rsidRDefault="00A2431A" w:rsidP="00A504F3">
                        <w:pPr>
                          <w:numPr>
                            <w:ilvl w:val="0"/>
                            <w:numId w:val="3"/>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 xml:space="preserve">For refunds via </w:t>
                        </w:r>
                        <w:proofErr w:type="spellStart"/>
                        <w:r>
                          <w:rPr>
                            <w:rFonts w:ascii="Tahoma" w:eastAsia="Times New Roman" w:hAnsi="Tahoma" w:cs="Tahoma"/>
                            <w:color w:val="000000"/>
                            <w:sz w:val="20"/>
                            <w:szCs w:val="20"/>
                          </w:rPr>
                          <w:t>Worldspan</w:t>
                        </w:r>
                        <w:proofErr w:type="spellEnd"/>
                        <w:r>
                          <w:rPr>
                            <w:rFonts w:ascii="Tahoma" w:eastAsia="Times New Roman" w:hAnsi="Tahoma" w:cs="Tahoma"/>
                            <w:color w:val="000000"/>
                            <w:sz w:val="20"/>
                            <w:szCs w:val="20"/>
                          </w:rPr>
                          <w:t xml:space="preserve"> above remark to be added in “Airline Authority” box.</w:t>
                        </w:r>
                      </w:p>
                      <w:p w:rsidR="00A2431A" w:rsidRDefault="00A2431A" w:rsidP="00A504F3">
                        <w:pPr>
                          <w:numPr>
                            <w:ilvl w:val="0"/>
                            <w:numId w:val="3"/>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For refunds via Sabre above remark to be added in “Waiver” box.</w:t>
                        </w:r>
                      </w:p>
                      <w:p w:rsidR="00A2431A" w:rsidRDefault="00A2431A" w:rsidP="00A504F3">
                        <w:pPr>
                          <w:numPr>
                            <w:ilvl w:val="0"/>
                            <w:numId w:val="3"/>
                          </w:numPr>
                          <w:spacing w:line="300" w:lineRule="atLeast"/>
                          <w:rPr>
                            <w:rFonts w:ascii="Tahoma" w:eastAsia="Times New Roman" w:hAnsi="Tahoma" w:cs="Tahoma"/>
                            <w:color w:val="000000"/>
                            <w:sz w:val="20"/>
                            <w:szCs w:val="20"/>
                          </w:rPr>
                        </w:pPr>
                        <w:r>
                          <w:rPr>
                            <w:rFonts w:ascii="Tahoma" w:eastAsia="Times New Roman" w:hAnsi="Tahoma" w:cs="Tahoma"/>
                            <w:color w:val="000000"/>
                            <w:sz w:val="20"/>
                            <w:szCs w:val="20"/>
                          </w:rPr>
                          <w:t>For refunds via Amadeus above remark to be added as “</w:t>
                        </w:r>
                        <w:proofErr w:type="spellStart"/>
                        <w:r>
                          <w:rPr>
                            <w:rFonts w:ascii="Tahoma" w:eastAsia="Times New Roman" w:hAnsi="Tahoma" w:cs="Tahoma"/>
                            <w:color w:val="000000"/>
                            <w:sz w:val="20"/>
                            <w:szCs w:val="20"/>
                          </w:rPr>
                          <w:t>TRFU</w:t>
                        </w:r>
                        <w:proofErr w:type="spellEnd"/>
                        <w:r>
                          <w:rPr>
                            <w:rFonts w:ascii="Tahoma" w:eastAsia="Times New Roman" w:hAnsi="Tahoma" w:cs="Tahoma"/>
                            <w:color w:val="000000"/>
                            <w:sz w:val="20"/>
                            <w:szCs w:val="20"/>
                          </w:rPr>
                          <w:t>/WA Waiver Code”</w:t>
                        </w: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 xml:space="preserve">Please check website for </w:t>
                        </w:r>
                        <w:r>
                          <w:rPr>
                            <w:rFonts w:ascii="Tahoma" w:hAnsi="Tahoma" w:cs="Tahoma"/>
                            <w:color w:val="000000"/>
                            <w:sz w:val="20"/>
                            <w:szCs w:val="20"/>
                          </w:rPr>
                          <w:t>flight status updates.</w:t>
                        </w:r>
                        <w:bookmarkStart w:id="0" w:name="_GoBack"/>
                        <w:bookmarkEnd w:id="0"/>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We sincerely apologise for the inconvenience caused. Emirates is working hard to restore our scheduled operations, and our teams will provide all possible support to affected customers.</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lastRenderedPageBreak/>
                          <w:t>Thank you for your continued partnership and support.</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Kind regards</w:t>
                        </w:r>
                      </w:p>
                      <w:p w:rsidR="00A2431A" w:rsidRDefault="00A2431A">
                        <w:pPr>
                          <w:pStyle w:val="NormalWeb"/>
                          <w:spacing w:before="0" w:beforeAutospacing="0" w:after="0" w:afterAutospacing="0" w:line="300" w:lineRule="atLeast"/>
                          <w:rPr>
                            <w:rFonts w:ascii="Tahoma" w:hAnsi="Tahoma" w:cs="Tahoma"/>
                            <w:color w:val="000000"/>
                            <w:sz w:val="20"/>
                            <w:szCs w:val="20"/>
                          </w:rPr>
                        </w:pPr>
                      </w:p>
                      <w:p w:rsidR="00A2431A" w:rsidRDefault="00A2431A">
                        <w:pPr>
                          <w:pStyle w:val="NormalWeb"/>
                          <w:spacing w:before="0" w:beforeAutospacing="0" w:after="0" w:afterAutospacing="0" w:line="300" w:lineRule="atLeast"/>
                          <w:rPr>
                            <w:rFonts w:ascii="Tahoma" w:hAnsi="Tahoma" w:cs="Tahoma"/>
                            <w:color w:val="000000"/>
                            <w:sz w:val="20"/>
                            <w:szCs w:val="20"/>
                          </w:rPr>
                        </w:pPr>
                        <w:r>
                          <w:rPr>
                            <w:rFonts w:ascii="Tahoma" w:hAnsi="Tahoma" w:cs="Tahoma"/>
                            <w:color w:val="000000"/>
                            <w:sz w:val="20"/>
                            <w:szCs w:val="20"/>
                          </w:rPr>
                          <w:t>Emirates Fares</w:t>
                        </w:r>
                      </w:p>
                    </w:tc>
                  </w:tr>
                </w:tbl>
                <w:p w:rsidR="00A2431A" w:rsidRDefault="00A2431A">
                  <w:pPr>
                    <w:rPr>
                      <w:rFonts w:eastAsia="Times New Roman"/>
                      <w:sz w:val="20"/>
                      <w:szCs w:val="20"/>
                    </w:rPr>
                  </w:pPr>
                </w:p>
              </w:tc>
            </w:tr>
          </w:tbl>
          <w:p w:rsidR="00A2431A" w:rsidRDefault="00A2431A">
            <w:pPr>
              <w:jc w:val="center"/>
              <w:textAlignment w:val="top"/>
              <w:rPr>
                <w:rFonts w:ascii="Verdana" w:hAnsi="Verdana"/>
                <w:vanish/>
                <w:sz w:val="2"/>
                <w:szCs w:val="2"/>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2431A">
              <w:trPr>
                <w:tblCellSpacing w:w="0" w:type="dxa"/>
                <w:jc w:val="center"/>
                <w:hidden/>
              </w:trPr>
              <w:tc>
                <w:tcPr>
                  <w:tcW w:w="0" w:type="auto"/>
                  <w:vAlign w:val="center"/>
                  <w:hideMark/>
                </w:tcPr>
                <w:p w:rsidR="00A2431A" w:rsidRDefault="00A2431A">
                  <w:pPr>
                    <w:rPr>
                      <w:rFonts w:ascii="Verdana" w:hAnsi="Verdana"/>
                      <w:vanish/>
                      <w:sz w:val="2"/>
                      <w:szCs w:val="2"/>
                    </w:rPr>
                  </w:pPr>
                </w:p>
              </w:tc>
            </w:tr>
            <w:tr w:rsidR="00A2431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2431A">
                    <w:trPr>
                      <w:tblCellSpacing w:w="0" w:type="dxa"/>
                    </w:trPr>
                    <w:tc>
                      <w:tcPr>
                        <w:tcW w:w="0" w:type="auto"/>
                        <w:vAlign w:val="center"/>
                        <w:hideMark/>
                      </w:tcPr>
                      <w:p w:rsidR="00A2431A" w:rsidRDefault="00A2431A">
                        <w:pPr>
                          <w:spacing w:line="15" w:lineRule="atLeast"/>
                          <w:rPr>
                            <w:rFonts w:ascii="Verdana" w:hAnsi="Verdana"/>
                            <w:sz w:val="2"/>
                            <w:szCs w:val="2"/>
                          </w:rPr>
                        </w:pPr>
                        <w:r>
                          <w:rPr>
                            <w:rFonts w:ascii="Verdana" w:hAnsi="Verdana"/>
                            <w:noProof/>
                            <w:sz w:val="2"/>
                            <w:szCs w:val="2"/>
                          </w:rPr>
                          <w:drawing>
                            <wp:inline distT="0" distB="0" distL="0" distR="0">
                              <wp:extent cx="9525" cy="95250"/>
                              <wp:effectExtent l="0" t="0" r="0" b="0"/>
                              <wp:docPr id="1" name="Picture 1"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mlfiles4.com/cmpimg/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A2431A" w:rsidRDefault="00A2431A">
                  <w:pPr>
                    <w:rPr>
                      <w:rFonts w:eastAsia="Times New Roman"/>
                      <w:sz w:val="20"/>
                      <w:szCs w:val="20"/>
                    </w:rPr>
                  </w:pPr>
                </w:p>
              </w:tc>
            </w:tr>
          </w:tbl>
          <w:p w:rsidR="00A2431A" w:rsidRDefault="00A2431A">
            <w:pPr>
              <w:jc w:val="center"/>
              <w:rPr>
                <w:rFonts w:eastAsia="Times New Roman"/>
              </w:rPr>
            </w:pPr>
          </w:p>
        </w:tc>
      </w:tr>
    </w:tbl>
    <w:p w:rsidR="00874C6B" w:rsidRDefault="00874C6B"/>
    <w:sectPr w:rsidR="00874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D7B"/>
    <w:multiLevelType w:val="multilevel"/>
    <w:tmpl w:val="07DA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E014E"/>
    <w:multiLevelType w:val="multilevel"/>
    <w:tmpl w:val="9A7C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C352A"/>
    <w:multiLevelType w:val="multilevel"/>
    <w:tmpl w:val="BA96A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1A"/>
    <w:rsid w:val="00874C6B"/>
    <w:rsid w:val="00A243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3122"/>
  <w15:chartTrackingRefBased/>
  <w15:docId w15:val="{BADDEDE5-5168-4BAE-8A5D-0C7C9091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1A"/>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31A"/>
    <w:rPr>
      <w:color w:val="0000FF"/>
      <w:u w:val="single"/>
    </w:rPr>
  </w:style>
  <w:style w:type="paragraph" w:styleId="NormalWeb">
    <w:name w:val="Normal (Web)"/>
    <w:basedOn w:val="Normal"/>
    <w:uiPriority w:val="99"/>
    <w:semiHidden/>
    <w:unhideWhenUsed/>
    <w:rsid w:val="00A243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FARES-COM9</dc:creator>
  <cp:keywords/>
  <dc:description/>
  <cp:lastModifiedBy>FARES-COM9</cp:lastModifiedBy>
  <cp:revision>1</cp:revision>
  <dcterms:created xsi:type="dcterms:W3CDTF">2024-04-17T13:30:00Z</dcterms:created>
  <dcterms:modified xsi:type="dcterms:W3CDTF">2024-04-17T13:32:00Z</dcterms:modified>
</cp:coreProperties>
</file>